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9"/>
        <w:tblW w:w="9640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40"/>
      </w:tblGrid>
      <w:tr w:rsidR="00F8089F" w:rsidRPr="003824AF" w:rsidTr="00F8089F">
        <w:tc>
          <w:tcPr>
            <w:tcW w:w="9640" w:type="dxa"/>
            <w:vAlign w:val="center"/>
          </w:tcPr>
          <w:p w:rsidR="00F8089F" w:rsidRPr="00F8089F" w:rsidRDefault="00F8089F" w:rsidP="00F8089F">
            <w:pPr>
              <w:ind w:righ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8089F">
              <w:rPr>
                <w:rFonts w:ascii="Times New Roman" w:hAnsi="Times New Roman" w:cs="Times New Roman"/>
                <w:sz w:val="24"/>
                <w:szCs w:val="24"/>
              </w:rPr>
              <w:t>Приложение 1</w:t>
            </w:r>
            <w:r w:rsidR="000379D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:rsidR="00723871" w:rsidRDefault="00723871" w:rsidP="00527D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379D7" w:rsidRDefault="00527D02" w:rsidP="00527D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379D7">
        <w:rPr>
          <w:rFonts w:ascii="Times New Roman" w:eastAsia="Times New Roman" w:hAnsi="Times New Roman" w:cs="Times New Roman"/>
          <w:b/>
          <w:sz w:val="24"/>
          <w:szCs w:val="24"/>
        </w:rPr>
        <w:t>ПРОТОКОЛ</w:t>
      </w:r>
      <w:r w:rsidRPr="00527D02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527D02" w:rsidRDefault="007F56B0" w:rsidP="00527D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п</w:t>
      </w:r>
      <w:r w:rsidR="00527D02" w:rsidRPr="00527D02">
        <w:rPr>
          <w:rFonts w:ascii="Times New Roman" w:eastAsia="Times New Roman" w:hAnsi="Times New Roman" w:cs="Times New Roman"/>
          <w:b/>
          <w:sz w:val="24"/>
          <w:szCs w:val="24"/>
        </w:rPr>
        <w:t>о результата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м</w:t>
      </w:r>
      <w:r w:rsidR="00527D02" w:rsidRPr="00527D02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анализа</w:t>
      </w:r>
      <w:r w:rsidR="00527D02" w:rsidRPr="00527D02">
        <w:rPr>
          <w:rFonts w:ascii="Times New Roman" w:eastAsia="Times New Roman" w:hAnsi="Times New Roman" w:cs="Times New Roman"/>
          <w:b/>
          <w:sz w:val="24"/>
          <w:szCs w:val="24"/>
        </w:rPr>
        <w:t xml:space="preserve"> пояснений и замечаний, </w:t>
      </w:r>
    </w:p>
    <w:p w:rsidR="00527D02" w:rsidRDefault="00527D02" w:rsidP="00527D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27D02">
        <w:rPr>
          <w:rFonts w:ascii="Times New Roman" w:eastAsia="Times New Roman" w:hAnsi="Times New Roman" w:cs="Times New Roman"/>
          <w:b/>
          <w:sz w:val="24"/>
          <w:szCs w:val="24"/>
        </w:rPr>
        <w:t>представленных (наименование проверяемой организации)</w:t>
      </w:r>
      <w:r w:rsidRPr="00527D02" w:rsidDel="00FE23A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527D02" w:rsidRPr="00527D02" w:rsidRDefault="00527D02" w:rsidP="00527D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27D02">
        <w:rPr>
          <w:rFonts w:ascii="Times New Roman" w:eastAsia="Times New Roman" w:hAnsi="Times New Roman" w:cs="Times New Roman"/>
          <w:b/>
          <w:sz w:val="24"/>
          <w:szCs w:val="24"/>
        </w:rPr>
        <w:t>по итогам ознакомления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527D02">
        <w:rPr>
          <w:rFonts w:ascii="Times New Roman" w:eastAsia="Times New Roman" w:hAnsi="Times New Roman" w:cs="Times New Roman"/>
          <w:b/>
          <w:sz w:val="24"/>
          <w:szCs w:val="24"/>
        </w:rPr>
        <w:t xml:space="preserve">с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А</w:t>
      </w:r>
      <w:r w:rsidRPr="00527D02">
        <w:rPr>
          <w:rFonts w:ascii="Times New Roman" w:eastAsia="Times New Roman" w:hAnsi="Times New Roman" w:cs="Times New Roman"/>
          <w:b/>
          <w:sz w:val="24"/>
          <w:szCs w:val="24"/>
        </w:rPr>
        <w:t>ктом (наименование контрольного мероприятия)</w:t>
      </w:r>
    </w:p>
    <w:p w:rsidR="007F56B0" w:rsidRPr="007F56B0" w:rsidRDefault="00527D02" w:rsidP="007F56B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27D02">
        <w:rPr>
          <w:rFonts w:ascii="Times New Roman" w:eastAsia="Times New Roman" w:hAnsi="Times New Roman" w:cs="Times New Roman"/>
          <w:bCs/>
          <w:sz w:val="24"/>
          <w:szCs w:val="24"/>
        </w:rPr>
        <w:t xml:space="preserve">((пункт) Плана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работы</w:t>
      </w:r>
      <w:r w:rsidRPr="00527D02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7F56B0" w:rsidRPr="007F56B0">
        <w:rPr>
          <w:rFonts w:ascii="Times New Roman" w:eastAsia="Times New Roman" w:hAnsi="Times New Roman" w:cs="Times New Roman"/>
          <w:bCs/>
          <w:sz w:val="24"/>
          <w:szCs w:val="24"/>
        </w:rPr>
        <w:t xml:space="preserve">Контрольно-счетной палаты </w:t>
      </w:r>
    </w:p>
    <w:p w:rsidR="00527D02" w:rsidRPr="00527D02" w:rsidRDefault="007F56B0" w:rsidP="007F56B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F56B0">
        <w:rPr>
          <w:rFonts w:ascii="Times New Roman" w:eastAsia="Times New Roman" w:hAnsi="Times New Roman" w:cs="Times New Roman"/>
          <w:bCs/>
          <w:sz w:val="24"/>
          <w:szCs w:val="24"/>
        </w:rPr>
        <w:t>муниципального округа «Ухта»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Республики Коми </w:t>
      </w:r>
      <w:r w:rsidR="00527D02" w:rsidRPr="00527D02">
        <w:rPr>
          <w:rFonts w:ascii="Times New Roman" w:eastAsia="Times New Roman" w:hAnsi="Times New Roman" w:cs="Times New Roman"/>
          <w:bCs/>
          <w:sz w:val="24"/>
          <w:szCs w:val="24"/>
        </w:rPr>
        <w:t>на (год))</w:t>
      </w:r>
    </w:p>
    <w:p w:rsidR="00527D02" w:rsidRPr="00527D02" w:rsidRDefault="00527D02" w:rsidP="00527D0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tbl>
      <w:tblPr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5"/>
        <w:gridCol w:w="993"/>
        <w:gridCol w:w="2013"/>
        <w:gridCol w:w="1843"/>
        <w:gridCol w:w="4110"/>
      </w:tblGrid>
      <w:tr w:rsidR="00527D02" w:rsidRPr="00527D02" w:rsidTr="00527D02">
        <w:trPr>
          <w:trHeight w:val="772"/>
        </w:trPr>
        <w:tc>
          <w:tcPr>
            <w:tcW w:w="675" w:type="dxa"/>
          </w:tcPr>
          <w:p w:rsidR="00527D02" w:rsidRPr="00527D02" w:rsidRDefault="00527D02" w:rsidP="00527D02">
            <w:pPr>
              <w:widowControl w:val="0"/>
              <w:tabs>
                <w:tab w:val="left" w:pos="28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527D0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№ п/п</w:t>
            </w:r>
          </w:p>
        </w:tc>
        <w:tc>
          <w:tcPr>
            <w:tcW w:w="993" w:type="dxa"/>
          </w:tcPr>
          <w:p w:rsidR="00527D02" w:rsidRPr="00527D02" w:rsidRDefault="00527D02" w:rsidP="00527D02">
            <w:pPr>
              <w:widowControl w:val="0"/>
              <w:tabs>
                <w:tab w:val="left" w:pos="28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527D0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Стр.</w:t>
            </w:r>
          </w:p>
          <w:p w:rsidR="00527D02" w:rsidRPr="00527D02" w:rsidRDefault="00527D02" w:rsidP="00527D02">
            <w:pPr>
              <w:widowControl w:val="0"/>
              <w:tabs>
                <w:tab w:val="left" w:pos="28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527D0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акта</w:t>
            </w:r>
          </w:p>
        </w:tc>
        <w:tc>
          <w:tcPr>
            <w:tcW w:w="2013" w:type="dxa"/>
          </w:tcPr>
          <w:p w:rsidR="007F56B0" w:rsidRPr="007F56B0" w:rsidRDefault="00527D02" w:rsidP="007F56B0">
            <w:pPr>
              <w:widowControl w:val="0"/>
              <w:tabs>
                <w:tab w:val="left" w:pos="28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Редакция </w:t>
            </w:r>
            <w:r w:rsidR="007F56B0" w:rsidRPr="007F56B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Контрольно-счетной палаты </w:t>
            </w:r>
          </w:p>
          <w:p w:rsidR="00527D02" w:rsidRPr="00527D02" w:rsidRDefault="007F56B0" w:rsidP="007F56B0">
            <w:pPr>
              <w:widowControl w:val="0"/>
              <w:tabs>
                <w:tab w:val="left" w:pos="28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F56B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муниципального округа «Ухта» Республики Коми</w:t>
            </w:r>
          </w:p>
        </w:tc>
        <w:tc>
          <w:tcPr>
            <w:tcW w:w="1843" w:type="dxa"/>
          </w:tcPr>
          <w:p w:rsidR="00527D02" w:rsidRPr="00527D02" w:rsidRDefault="00527D02" w:rsidP="00527D02">
            <w:pPr>
              <w:widowControl w:val="0"/>
              <w:tabs>
                <w:tab w:val="left" w:pos="28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Редакция </w:t>
            </w:r>
            <w:r w:rsidRPr="00527D0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(наименование проверяемого органа </w:t>
            </w:r>
            <w:bookmarkStart w:id="0" w:name="_GoBack"/>
            <w:bookmarkEnd w:id="0"/>
            <w:r w:rsidRPr="00527D0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(организации)</w:t>
            </w:r>
            <w:r w:rsidR="00BD048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)</w:t>
            </w:r>
            <w:r w:rsidRPr="00527D02" w:rsidDel="00FE23A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110" w:type="dxa"/>
          </w:tcPr>
          <w:p w:rsidR="007F56B0" w:rsidRDefault="007F56B0" w:rsidP="007F56B0">
            <w:pPr>
              <w:widowControl w:val="0"/>
              <w:tabs>
                <w:tab w:val="left" w:pos="28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Комментарии </w:t>
            </w:r>
            <w:r w:rsidRPr="007F56B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Контрольно-счетной палаты муниципального округа «Ухта» </w:t>
            </w:r>
          </w:p>
          <w:p w:rsidR="00527D02" w:rsidRPr="00527D02" w:rsidRDefault="007F56B0" w:rsidP="007F56B0">
            <w:pPr>
              <w:widowControl w:val="0"/>
              <w:tabs>
                <w:tab w:val="left" w:pos="28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F56B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Республики Коми</w:t>
            </w:r>
          </w:p>
        </w:tc>
      </w:tr>
      <w:tr w:rsidR="00527D02" w:rsidRPr="00527D02" w:rsidTr="00527D02">
        <w:tc>
          <w:tcPr>
            <w:tcW w:w="675" w:type="dxa"/>
          </w:tcPr>
          <w:p w:rsidR="00527D02" w:rsidRPr="00527D02" w:rsidRDefault="00527D02" w:rsidP="00527D02">
            <w:pPr>
              <w:widowControl w:val="0"/>
              <w:tabs>
                <w:tab w:val="left" w:pos="28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D02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93" w:type="dxa"/>
          </w:tcPr>
          <w:p w:rsidR="00527D02" w:rsidRPr="00527D02" w:rsidRDefault="00527D02" w:rsidP="00527D02">
            <w:pPr>
              <w:widowControl w:val="0"/>
              <w:tabs>
                <w:tab w:val="left" w:pos="28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3" w:type="dxa"/>
          </w:tcPr>
          <w:p w:rsidR="00527D02" w:rsidRPr="00527D02" w:rsidRDefault="00527D02" w:rsidP="00527D02">
            <w:pPr>
              <w:widowControl w:val="0"/>
              <w:tabs>
                <w:tab w:val="left" w:pos="28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27D02" w:rsidRPr="00527D02" w:rsidRDefault="00527D02" w:rsidP="00527D02">
            <w:pPr>
              <w:widowControl w:val="0"/>
              <w:tabs>
                <w:tab w:val="left" w:pos="28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BD048F" w:rsidRDefault="00BD048F" w:rsidP="00527D02">
            <w:pPr>
              <w:widowControl w:val="0"/>
              <w:tabs>
                <w:tab w:val="left" w:pos="28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Принимаются</w:t>
            </w:r>
            <w:r w:rsidR="007F56B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или</w:t>
            </w:r>
          </w:p>
          <w:p w:rsidR="00BD048F" w:rsidRDefault="00BD048F" w:rsidP="00527D02">
            <w:pPr>
              <w:widowControl w:val="0"/>
              <w:tabs>
                <w:tab w:val="left" w:pos="28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Не принимаются</w:t>
            </w:r>
          </w:p>
          <w:p w:rsidR="00527D02" w:rsidRPr="00527D02" w:rsidRDefault="00BD048F" w:rsidP="00527D02">
            <w:pPr>
              <w:widowControl w:val="0"/>
              <w:tabs>
                <w:tab w:val="left" w:pos="28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D0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(приводится обоснование позиции и оценка по всем сведениям и фактам, приведенным проверяемой организацией, со ссылками на нарушенные требования законов и иных нормативных правовых актов либо сведения об учете позиции проверяемой организации при подготовке итоговых материалов по результатам контрольного мероприятия)</w:t>
            </w:r>
            <w:r w:rsidRPr="00527D02">
              <w:rPr>
                <w:rFonts w:ascii="Times New Roman" w:eastAsia="Times New Roman" w:hAnsi="Times New Roman" w:cs="Times New Roman"/>
                <w:bCs/>
                <w:sz w:val="20"/>
                <w:szCs w:val="20"/>
                <w:vertAlign w:val="superscript"/>
              </w:rPr>
              <w:footnoteReference w:id="1"/>
            </w:r>
          </w:p>
        </w:tc>
      </w:tr>
      <w:tr w:rsidR="00527D02" w:rsidRPr="00527D02" w:rsidTr="00527D02">
        <w:tc>
          <w:tcPr>
            <w:tcW w:w="675" w:type="dxa"/>
          </w:tcPr>
          <w:p w:rsidR="00527D02" w:rsidRPr="00527D02" w:rsidRDefault="00527D02" w:rsidP="00527D02">
            <w:pPr>
              <w:widowControl w:val="0"/>
              <w:tabs>
                <w:tab w:val="left" w:pos="28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D02">
              <w:rPr>
                <w:rFonts w:ascii="Times New Roman" w:eastAsia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993" w:type="dxa"/>
          </w:tcPr>
          <w:p w:rsidR="00527D02" w:rsidRPr="00527D02" w:rsidRDefault="00527D02" w:rsidP="00527D02">
            <w:pPr>
              <w:widowControl w:val="0"/>
              <w:tabs>
                <w:tab w:val="left" w:pos="28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3" w:type="dxa"/>
          </w:tcPr>
          <w:p w:rsidR="00527D02" w:rsidRPr="00527D02" w:rsidRDefault="00527D02" w:rsidP="00527D02">
            <w:pPr>
              <w:widowControl w:val="0"/>
              <w:tabs>
                <w:tab w:val="left" w:pos="28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27D02" w:rsidRPr="00527D02" w:rsidRDefault="00527D02" w:rsidP="00527D02">
            <w:pPr>
              <w:widowControl w:val="0"/>
              <w:tabs>
                <w:tab w:val="left" w:pos="28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527D02" w:rsidRPr="00527D02" w:rsidRDefault="00527D02" w:rsidP="00527D02">
            <w:pPr>
              <w:widowControl w:val="0"/>
              <w:tabs>
                <w:tab w:val="left" w:pos="28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F8089F" w:rsidRPr="00C148B5" w:rsidRDefault="00F8089F" w:rsidP="00723B2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43FF0" w:rsidRDefault="00043FF0" w:rsidP="00723B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43FF0" w:rsidRDefault="00043FF0" w:rsidP="00723B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E34FF" w:rsidRPr="008E34FF" w:rsidRDefault="008E34FF" w:rsidP="008E34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34FF">
        <w:rPr>
          <w:rFonts w:ascii="Times New Roman" w:hAnsi="Times New Roman" w:cs="Times New Roman"/>
          <w:sz w:val="24"/>
          <w:szCs w:val="24"/>
        </w:rPr>
        <w:t xml:space="preserve">Руководитель контрольного мероприятия </w:t>
      </w:r>
    </w:p>
    <w:p w:rsidR="008E34FF" w:rsidRPr="008E34FF" w:rsidRDefault="008E34FF" w:rsidP="008E34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34FF">
        <w:rPr>
          <w:rFonts w:ascii="Times New Roman" w:hAnsi="Times New Roman" w:cs="Times New Roman"/>
          <w:sz w:val="24"/>
          <w:szCs w:val="24"/>
        </w:rPr>
        <w:t>(контрольной группы),</w:t>
      </w:r>
    </w:p>
    <w:p w:rsidR="008E34FF" w:rsidRPr="008E34FF" w:rsidRDefault="008E34FF" w:rsidP="008E34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34FF">
        <w:rPr>
          <w:rFonts w:ascii="Times New Roman" w:hAnsi="Times New Roman" w:cs="Times New Roman"/>
          <w:sz w:val="24"/>
          <w:szCs w:val="24"/>
        </w:rPr>
        <w:t>должность                                                          __________________   ____________________________</w:t>
      </w:r>
    </w:p>
    <w:p w:rsidR="00043FF0" w:rsidRPr="00C148B5" w:rsidRDefault="008E34FF" w:rsidP="008E3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148B5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</w:t>
      </w:r>
      <w:r w:rsidR="00C148B5">
        <w:rPr>
          <w:rFonts w:ascii="Times New Roman" w:hAnsi="Times New Roman" w:cs="Times New Roman"/>
          <w:sz w:val="20"/>
          <w:szCs w:val="20"/>
        </w:rPr>
        <w:t xml:space="preserve">              </w:t>
      </w:r>
      <w:r w:rsidRPr="00C148B5">
        <w:rPr>
          <w:rFonts w:ascii="Times New Roman" w:hAnsi="Times New Roman" w:cs="Times New Roman"/>
          <w:sz w:val="20"/>
          <w:szCs w:val="20"/>
        </w:rPr>
        <w:t xml:space="preserve"> (</w:t>
      </w:r>
      <w:proofErr w:type="gramStart"/>
      <w:r w:rsidRPr="00C148B5">
        <w:rPr>
          <w:rFonts w:ascii="Times New Roman" w:hAnsi="Times New Roman" w:cs="Times New Roman"/>
          <w:sz w:val="20"/>
          <w:szCs w:val="20"/>
        </w:rPr>
        <w:t xml:space="preserve">подпись)   </w:t>
      </w:r>
      <w:proofErr w:type="gramEnd"/>
      <w:r w:rsidRPr="00C148B5">
        <w:rPr>
          <w:rFonts w:ascii="Times New Roman" w:hAnsi="Times New Roman" w:cs="Times New Roman"/>
          <w:sz w:val="20"/>
          <w:szCs w:val="20"/>
        </w:rPr>
        <w:t xml:space="preserve">          </w:t>
      </w:r>
      <w:r w:rsidR="00C148B5">
        <w:rPr>
          <w:rFonts w:ascii="Times New Roman" w:hAnsi="Times New Roman" w:cs="Times New Roman"/>
          <w:sz w:val="20"/>
          <w:szCs w:val="20"/>
        </w:rPr>
        <w:t xml:space="preserve">        </w:t>
      </w:r>
      <w:r w:rsidRPr="00C148B5">
        <w:rPr>
          <w:rFonts w:ascii="Times New Roman" w:hAnsi="Times New Roman" w:cs="Times New Roman"/>
          <w:sz w:val="20"/>
          <w:szCs w:val="20"/>
        </w:rPr>
        <w:t xml:space="preserve">       (расшифровка подписи)</w:t>
      </w:r>
    </w:p>
    <w:p w:rsidR="00D95EEA" w:rsidRPr="00C148B5" w:rsidRDefault="00D95EEA" w:rsidP="008E3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95EEA" w:rsidRPr="00D95EEA" w:rsidRDefault="00D95EEA" w:rsidP="008E34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proofErr w:type="gramStart"/>
      <w:r w:rsidRPr="00D95EEA">
        <w:rPr>
          <w:rFonts w:ascii="Times New Roman" w:hAnsi="Times New Roman" w:cs="Times New Roman"/>
          <w:sz w:val="24"/>
          <w:szCs w:val="24"/>
          <w:u w:val="single"/>
        </w:rPr>
        <w:t>«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 </w:t>
      </w:r>
      <w:proofErr w:type="gramEnd"/>
      <w:r>
        <w:rPr>
          <w:rFonts w:ascii="Times New Roman" w:hAnsi="Times New Roman" w:cs="Times New Roman"/>
          <w:sz w:val="24"/>
          <w:szCs w:val="24"/>
          <w:u w:val="single"/>
        </w:rPr>
        <w:t xml:space="preserve">     </w:t>
      </w:r>
      <w:r w:rsidRPr="00D95EEA">
        <w:rPr>
          <w:rFonts w:ascii="Times New Roman" w:hAnsi="Times New Roman" w:cs="Times New Roman"/>
          <w:sz w:val="24"/>
          <w:szCs w:val="24"/>
          <w:u w:val="single"/>
        </w:rPr>
        <w:t xml:space="preserve">»   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                  </w:t>
      </w:r>
      <w:r w:rsidRPr="00D95EEA">
        <w:rPr>
          <w:rFonts w:ascii="Times New Roman" w:hAnsi="Times New Roman" w:cs="Times New Roman"/>
          <w:sz w:val="24"/>
          <w:szCs w:val="24"/>
          <w:u w:val="single"/>
        </w:rPr>
        <w:t>20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     </w:t>
      </w:r>
      <w:r w:rsidRPr="00D95EEA">
        <w:rPr>
          <w:rFonts w:ascii="Times New Roman" w:hAnsi="Times New Roman" w:cs="Times New Roman"/>
          <w:sz w:val="24"/>
          <w:szCs w:val="24"/>
          <w:u w:val="single"/>
        </w:rPr>
        <w:t>г.</w:t>
      </w:r>
    </w:p>
    <w:p w:rsidR="00C60C0D" w:rsidRPr="004C461B" w:rsidRDefault="00C60C0D" w:rsidP="004C461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highlight w:val="yellow"/>
        </w:rPr>
      </w:pPr>
    </w:p>
    <w:sectPr w:rsidR="00C60C0D" w:rsidRPr="004C461B" w:rsidSect="00F8089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26ABF" w:rsidRDefault="00026ABF" w:rsidP="00A26C61">
      <w:pPr>
        <w:spacing w:after="0" w:line="240" w:lineRule="auto"/>
      </w:pPr>
      <w:r>
        <w:separator/>
      </w:r>
    </w:p>
  </w:endnote>
  <w:endnote w:type="continuationSeparator" w:id="0">
    <w:p w:rsidR="00026ABF" w:rsidRDefault="00026ABF" w:rsidP="00A26C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charset w:val="CC"/>
    <w:family w:val="swiss"/>
    <w:pitch w:val="variable"/>
    <w:sig w:usb0="E1002EFF" w:usb1="C000605B" w:usb2="00000029" w:usb3="00000000" w:csb0="000101F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26ABF" w:rsidRDefault="00026ABF" w:rsidP="00A26C61">
      <w:pPr>
        <w:spacing w:after="0" w:line="240" w:lineRule="auto"/>
      </w:pPr>
      <w:r>
        <w:separator/>
      </w:r>
    </w:p>
  </w:footnote>
  <w:footnote w:type="continuationSeparator" w:id="0">
    <w:p w:rsidR="00026ABF" w:rsidRDefault="00026ABF" w:rsidP="00A26C61">
      <w:pPr>
        <w:spacing w:after="0" w:line="240" w:lineRule="auto"/>
      </w:pPr>
      <w:r>
        <w:continuationSeparator/>
      </w:r>
    </w:p>
  </w:footnote>
  <w:footnote w:id="1">
    <w:p w:rsidR="00BD048F" w:rsidRPr="005C4A28" w:rsidRDefault="00BD048F" w:rsidP="00BD048F">
      <w:pPr>
        <w:pStyle w:val="ae"/>
        <w:rPr>
          <w:sz w:val="22"/>
          <w:szCs w:val="22"/>
        </w:rPr>
      </w:pPr>
      <w:r w:rsidRPr="005C4A28">
        <w:rPr>
          <w:rStyle w:val="af0"/>
          <w:sz w:val="22"/>
          <w:szCs w:val="22"/>
        </w:rPr>
        <w:footnoteRef/>
      </w:r>
      <w:r w:rsidRPr="005C4A28">
        <w:rPr>
          <w:sz w:val="22"/>
          <w:szCs w:val="22"/>
        </w:rPr>
        <w:t xml:space="preserve"> </w:t>
      </w:r>
      <w:r w:rsidRPr="00723871">
        <w:rPr>
          <w:rFonts w:ascii="Times New Roman" w:hAnsi="Times New Roman" w:cs="Times New Roman"/>
          <w:sz w:val="22"/>
          <w:szCs w:val="22"/>
        </w:rPr>
        <w:t>Обоснования должны излагаться объективно, исключая субъективную оценку выявленных фактов</w:t>
      </w:r>
      <w:r w:rsidRPr="005C4A28">
        <w:rPr>
          <w:sz w:val="22"/>
          <w:szCs w:val="22"/>
        </w:rPr>
        <w:t>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C61"/>
    <w:rsid w:val="00026ABF"/>
    <w:rsid w:val="000379D7"/>
    <w:rsid w:val="00043FF0"/>
    <w:rsid w:val="000573B3"/>
    <w:rsid w:val="00096565"/>
    <w:rsid w:val="000E3E86"/>
    <w:rsid w:val="001A6DCC"/>
    <w:rsid w:val="001B1C3D"/>
    <w:rsid w:val="001D6C8A"/>
    <w:rsid w:val="00236A5F"/>
    <w:rsid w:val="00242033"/>
    <w:rsid w:val="002569BA"/>
    <w:rsid w:val="00273E2A"/>
    <w:rsid w:val="002A6847"/>
    <w:rsid w:val="002D45B4"/>
    <w:rsid w:val="002D5142"/>
    <w:rsid w:val="002E1EE0"/>
    <w:rsid w:val="00350B6A"/>
    <w:rsid w:val="00370095"/>
    <w:rsid w:val="003979C0"/>
    <w:rsid w:val="0048447A"/>
    <w:rsid w:val="004C461B"/>
    <w:rsid w:val="00527D02"/>
    <w:rsid w:val="005C1669"/>
    <w:rsid w:val="005F57B3"/>
    <w:rsid w:val="00624E8E"/>
    <w:rsid w:val="00694E41"/>
    <w:rsid w:val="006A1635"/>
    <w:rsid w:val="00723871"/>
    <w:rsid w:val="00723B22"/>
    <w:rsid w:val="007C1360"/>
    <w:rsid w:val="007C30DD"/>
    <w:rsid w:val="007F56B0"/>
    <w:rsid w:val="008D430B"/>
    <w:rsid w:val="008D4A5C"/>
    <w:rsid w:val="008E34FF"/>
    <w:rsid w:val="00983C46"/>
    <w:rsid w:val="009A1E0F"/>
    <w:rsid w:val="009C4220"/>
    <w:rsid w:val="00A16D10"/>
    <w:rsid w:val="00A26C61"/>
    <w:rsid w:val="00A469AA"/>
    <w:rsid w:val="00A47667"/>
    <w:rsid w:val="00A566E8"/>
    <w:rsid w:val="00AF56D3"/>
    <w:rsid w:val="00B074AF"/>
    <w:rsid w:val="00B33705"/>
    <w:rsid w:val="00B46462"/>
    <w:rsid w:val="00B83BA3"/>
    <w:rsid w:val="00BD048F"/>
    <w:rsid w:val="00C10BB8"/>
    <w:rsid w:val="00C148B5"/>
    <w:rsid w:val="00C14CEA"/>
    <w:rsid w:val="00C26F5E"/>
    <w:rsid w:val="00C57F0E"/>
    <w:rsid w:val="00C60C0D"/>
    <w:rsid w:val="00C77F3B"/>
    <w:rsid w:val="00C865AF"/>
    <w:rsid w:val="00CC5267"/>
    <w:rsid w:val="00CD3560"/>
    <w:rsid w:val="00D13C85"/>
    <w:rsid w:val="00D17085"/>
    <w:rsid w:val="00D95EEA"/>
    <w:rsid w:val="00DC7BE5"/>
    <w:rsid w:val="00E011F4"/>
    <w:rsid w:val="00E24F52"/>
    <w:rsid w:val="00E849AE"/>
    <w:rsid w:val="00EA4FE1"/>
    <w:rsid w:val="00EF0B1E"/>
    <w:rsid w:val="00F01D69"/>
    <w:rsid w:val="00F8089F"/>
    <w:rsid w:val="00FE14EE"/>
    <w:rsid w:val="00FF2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7545CD"/>
  <w15:docId w15:val="{80FD29E4-A79F-47E8-B5F7-7C1A5615E1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A16D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26C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26C61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A26C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A26C61"/>
  </w:style>
  <w:style w:type="paragraph" w:styleId="a7">
    <w:name w:val="footer"/>
    <w:basedOn w:val="a"/>
    <w:link w:val="a8"/>
    <w:uiPriority w:val="99"/>
    <w:semiHidden/>
    <w:unhideWhenUsed/>
    <w:rsid w:val="00A26C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A26C61"/>
  </w:style>
  <w:style w:type="table" w:styleId="a9">
    <w:name w:val="Table Grid"/>
    <w:basedOn w:val="a1"/>
    <w:uiPriority w:val="59"/>
    <w:rsid w:val="00A469AA"/>
    <w:pPr>
      <w:spacing w:after="0" w:line="240" w:lineRule="auto"/>
      <w:ind w:left="-102" w:right="-142"/>
      <w:jc w:val="center"/>
    </w:pPr>
    <w:rPr>
      <w:rFonts w:eastAsiaTheme="minorHAnsi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a">
    <w:name w:val="Hyperlink"/>
    <w:uiPriority w:val="99"/>
    <w:semiHidden/>
    <w:unhideWhenUsed/>
    <w:rsid w:val="002D45B4"/>
    <w:rPr>
      <w:color w:val="0563C1"/>
      <w:u w:val="single"/>
    </w:rPr>
  </w:style>
  <w:style w:type="paragraph" w:styleId="ab">
    <w:name w:val="endnote text"/>
    <w:basedOn w:val="a"/>
    <w:link w:val="ac"/>
    <w:uiPriority w:val="99"/>
    <w:semiHidden/>
    <w:unhideWhenUsed/>
    <w:rsid w:val="00723B22"/>
    <w:pPr>
      <w:spacing w:after="0" w:line="240" w:lineRule="auto"/>
    </w:pPr>
    <w:rPr>
      <w:sz w:val="20"/>
      <w:szCs w:val="20"/>
    </w:rPr>
  </w:style>
  <w:style w:type="character" w:customStyle="1" w:styleId="ac">
    <w:name w:val="Текст концевой сноски Знак"/>
    <w:basedOn w:val="a0"/>
    <w:link w:val="ab"/>
    <w:uiPriority w:val="99"/>
    <w:semiHidden/>
    <w:rsid w:val="00723B22"/>
    <w:rPr>
      <w:sz w:val="20"/>
      <w:szCs w:val="20"/>
    </w:rPr>
  </w:style>
  <w:style w:type="character" w:styleId="ad">
    <w:name w:val="endnote reference"/>
    <w:basedOn w:val="a0"/>
    <w:uiPriority w:val="99"/>
    <w:semiHidden/>
    <w:unhideWhenUsed/>
    <w:rsid w:val="00723B22"/>
    <w:rPr>
      <w:vertAlign w:val="superscript"/>
    </w:rPr>
  </w:style>
  <w:style w:type="paragraph" w:styleId="ae">
    <w:name w:val="footnote text"/>
    <w:basedOn w:val="a"/>
    <w:link w:val="af"/>
    <w:uiPriority w:val="99"/>
    <w:semiHidden/>
    <w:unhideWhenUsed/>
    <w:rsid w:val="007C1360"/>
    <w:pPr>
      <w:spacing w:after="0" w:line="240" w:lineRule="auto"/>
    </w:pPr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7C1360"/>
    <w:rPr>
      <w:sz w:val="20"/>
      <w:szCs w:val="20"/>
    </w:rPr>
  </w:style>
  <w:style w:type="character" w:styleId="af0">
    <w:name w:val="footnote reference"/>
    <w:basedOn w:val="a0"/>
    <w:uiPriority w:val="99"/>
    <w:semiHidden/>
    <w:unhideWhenUsed/>
    <w:rsid w:val="007C136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86D9C0-CA0F-4740-9115-D95EEBFAF7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191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Наталья Николаевна</cp:lastModifiedBy>
  <cp:revision>8</cp:revision>
  <cp:lastPrinted>2023-11-22T12:12:00Z</cp:lastPrinted>
  <dcterms:created xsi:type="dcterms:W3CDTF">2024-01-10T07:51:00Z</dcterms:created>
  <dcterms:modified xsi:type="dcterms:W3CDTF">2024-02-15T11:04:00Z</dcterms:modified>
</cp:coreProperties>
</file>